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24" w:rsidRDefault="00500324">
      <w:pPr>
        <w:jc w:val="left"/>
        <w:rPr>
          <w:rFonts w:ascii="黑体" w:eastAsia="黑体" w:hAnsi="黑体" w:cs="仿宋_GB2312"/>
          <w:sz w:val="32"/>
          <w:szCs w:val="32"/>
        </w:rPr>
      </w:pPr>
    </w:p>
    <w:p w:rsidR="00500324" w:rsidRDefault="005903E3">
      <w:pPr>
        <w:jc w:val="center"/>
        <w:rPr>
          <w:rFonts w:ascii="方正小标宋简体" w:eastAsia="方正小标宋简体" w:hAnsi="黑体" w:cs="黑体"/>
          <w:sz w:val="32"/>
          <w:szCs w:val="32"/>
        </w:rPr>
      </w:pPr>
      <w:bookmarkStart w:id="0" w:name="_Toc2711"/>
      <w:bookmarkStart w:id="1" w:name="_Toc15757"/>
      <w:r>
        <w:rPr>
          <w:rFonts w:ascii="方正小标宋简体" w:eastAsia="方正小标宋简体" w:hAnsi="黑体" w:cs="黑体" w:hint="eastAsia"/>
          <w:sz w:val="32"/>
          <w:szCs w:val="32"/>
        </w:rPr>
        <w:t>江西省“互联网+”大学生创新创业大赛</w:t>
      </w:r>
    </w:p>
    <w:p w:rsidR="00500324" w:rsidRDefault="005903E3">
      <w:pPr>
        <w:jc w:val="center"/>
        <w:rPr>
          <w:rFonts w:ascii="方正小标宋简体" w:eastAsia="方正小标宋简体" w:hAnsi="黑体" w:cs="黑体"/>
          <w:sz w:val="32"/>
          <w:szCs w:val="32"/>
        </w:rPr>
      </w:pPr>
      <w:r>
        <w:rPr>
          <w:rFonts w:ascii="方正小标宋简体" w:eastAsia="方正小标宋简体" w:hAnsi="黑体" w:cs="黑体" w:hint="eastAsia"/>
          <w:sz w:val="32"/>
          <w:szCs w:val="32"/>
        </w:rPr>
        <w:t>暨全国大赛选拔赛评审规则</w:t>
      </w:r>
    </w:p>
    <w:bookmarkEnd w:id="0"/>
    <w:bookmarkEnd w:id="1"/>
    <w:p w:rsidR="00500324" w:rsidRDefault="005903E3" w:rsidP="00A115E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一、创意组项目</w:t>
      </w:r>
      <w:r>
        <w:rPr>
          <w:rFonts w:ascii="黑体" w:eastAsia="黑体" w:hAnsi="黑体" w:cs="仿宋_GB2312"/>
          <w:bCs/>
          <w:sz w:val="32"/>
          <w:szCs w:val="32"/>
        </w:rPr>
        <w:t>评审要点</w:t>
      </w:r>
    </w:p>
    <w:tbl>
      <w:tblPr>
        <w:tblStyle w:val="a9"/>
        <w:tblW w:w="9039" w:type="dxa"/>
        <w:tblLayout w:type="fixed"/>
        <w:tblLook w:val="04A0" w:firstRow="1" w:lastRow="0" w:firstColumn="1" w:lastColumn="0" w:noHBand="0" w:noVBand="1"/>
      </w:tblPr>
      <w:tblGrid>
        <w:gridCol w:w="1668"/>
        <w:gridCol w:w="6520"/>
        <w:gridCol w:w="851"/>
      </w:tblGrid>
      <w:tr w:rsidR="00500324">
        <w:tc>
          <w:tcPr>
            <w:tcW w:w="1668" w:type="dxa"/>
            <w:vAlign w:val="center"/>
          </w:tcPr>
          <w:p w:rsidR="00500324" w:rsidRDefault="005903E3">
            <w:pPr>
              <w:spacing w:line="480" w:lineRule="exact"/>
              <w:jc w:val="center"/>
              <w:rPr>
                <w:rFonts w:ascii="仿宋_GB2312" w:eastAsia="仿宋_GB2312"/>
                <w:b/>
                <w:sz w:val="30"/>
                <w:szCs w:val="30"/>
              </w:rPr>
            </w:pPr>
            <w:r>
              <w:rPr>
                <w:rFonts w:ascii="仿宋_GB2312" w:eastAsia="仿宋_GB2312" w:hint="eastAsia"/>
                <w:b/>
                <w:sz w:val="30"/>
                <w:szCs w:val="30"/>
              </w:rPr>
              <w:t>评审要点</w:t>
            </w:r>
          </w:p>
        </w:tc>
        <w:tc>
          <w:tcPr>
            <w:tcW w:w="6520" w:type="dxa"/>
            <w:vAlign w:val="center"/>
          </w:tcPr>
          <w:p w:rsidR="00500324" w:rsidRDefault="005903E3">
            <w:pPr>
              <w:spacing w:line="480" w:lineRule="exact"/>
              <w:jc w:val="center"/>
              <w:rPr>
                <w:rFonts w:ascii="仿宋_GB2312" w:eastAsia="仿宋_GB2312"/>
                <w:b/>
                <w:sz w:val="30"/>
                <w:szCs w:val="30"/>
              </w:rPr>
            </w:pPr>
            <w:r>
              <w:rPr>
                <w:rFonts w:ascii="仿宋_GB2312" w:eastAsia="仿宋_GB2312" w:hint="eastAsia"/>
                <w:b/>
                <w:sz w:val="30"/>
                <w:szCs w:val="30"/>
              </w:rPr>
              <w:t>评审内容</w:t>
            </w:r>
          </w:p>
        </w:tc>
        <w:tc>
          <w:tcPr>
            <w:tcW w:w="851" w:type="dxa"/>
            <w:vAlign w:val="center"/>
          </w:tcPr>
          <w:p w:rsidR="00500324" w:rsidRDefault="005903E3">
            <w:pPr>
              <w:spacing w:line="480" w:lineRule="exact"/>
              <w:jc w:val="center"/>
              <w:rPr>
                <w:rFonts w:ascii="仿宋_GB2312" w:eastAsia="仿宋_GB2312"/>
                <w:b/>
                <w:sz w:val="30"/>
                <w:szCs w:val="30"/>
              </w:rPr>
            </w:pPr>
            <w:r>
              <w:rPr>
                <w:rFonts w:ascii="仿宋_GB2312" w:eastAsia="仿宋_GB2312" w:hint="eastAsia"/>
                <w:b/>
                <w:sz w:val="30"/>
                <w:szCs w:val="30"/>
              </w:rPr>
              <w:t>分值</w:t>
            </w:r>
          </w:p>
        </w:tc>
      </w:tr>
      <w:tr w:rsidR="00500324">
        <w:tc>
          <w:tcPr>
            <w:tcW w:w="1668"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创新性</w:t>
            </w:r>
          </w:p>
        </w:tc>
        <w:tc>
          <w:tcPr>
            <w:tcW w:w="6520" w:type="dxa"/>
            <w:vAlign w:val="center"/>
          </w:tcPr>
          <w:p w:rsidR="00500324" w:rsidRDefault="005903E3">
            <w:pPr>
              <w:spacing w:line="480" w:lineRule="exact"/>
              <w:rPr>
                <w:rFonts w:ascii="仿宋_GB2312" w:eastAsia="仿宋_GB2312"/>
                <w:sz w:val="30"/>
                <w:szCs w:val="30"/>
              </w:rPr>
            </w:pPr>
            <w:r>
              <w:rPr>
                <w:rFonts w:ascii="仿宋_GB2312" w:eastAsia="仿宋_GB2312" w:cs="仿宋_GB2312" w:hint="eastAsia"/>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40</w:t>
            </w:r>
          </w:p>
        </w:tc>
      </w:tr>
      <w:tr w:rsidR="00500324">
        <w:tc>
          <w:tcPr>
            <w:tcW w:w="1668"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团队情况</w:t>
            </w:r>
          </w:p>
        </w:tc>
        <w:tc>
          <w:tcPr>
            <w:tcW w:w="6520" w:type="dxa"/>
            <w:vAlign w:val="center"/>
          </w:tcPr>
          <w:p w:rsidR="00500324" w:rsidRDefault="005903E3">
            <w:pPr>
              <w:spacing w:line="480" w:lineRule="exact"/>
              <w:rPr>
                <w:rFonts w:ascii="仿宋_GB2312" w:eastAsia="仿宋_GB2312"/>
                <w:sz w:val="30"/>
                <w:szCs w:val="30"/>
              </w:rPr>
            </w:pPr>
            <w:r>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30</w:t>
            </w:r>
          </w:p>
        </w:tc>
      </w:tr>
      <w:tr w:rsidR="00500324">
        <w:tc>
          <w:tcPr>
            <w:tcW w:w="1668"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商业性</w:t>
            </w:r>
          </w:p>
        </w:tc>
        <w:tc>
          <w:tcPr>
            <w:tcW w:w="6520" w:type="dxa"/>
            <w:vAlign w:val="center"/>
          </w:tcPr>
          <w:p w:rsidR="00500324" w:rsidRDefault="005903E3">
            <w:pPr>
              <w:spacing w:line="480" w:lineRule="exact"/>
              <w:rPr>
                <w:rFonts w:ascii="仿宋_GB2312" w:eastAsia="仿宋_GB2312"/>
                <w:sz w:val="30"/>
                <w:szCs w:val="30"/>
              </w:rPr>
            </w:pPr>
            <w:r>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25</w:t>
            </w:r>
          </w:p>
        </w:tc>
      </w:tr>
      <w:tr w:rsidR="00500324">
        <w:tc>
          <w:tcPr>
            <w:tcW w:w="1668"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带动就业前景</w:t>
            </w:r>
          </w:p>
        </w:tc>
        <w:tc>
          <w:tcPr>
            <w:tcW w:w="6520" w:type="dxa"/>
            <w:vAlign w:val="center"/>
          </w:tcPr>
          <w:p w:rsidR="00500324" w:rsidRDefault="005903E3">
            <w:pPr>
              <w:spacing w:line="480" w:lineRule="exact"/>
              <w:rPr>
                <w:rFonts w:ascii="仿宋_GB2312" w:eastAsia="仿宋_GB2312"/>
                <w:sz w:val="30"/>
                <w:szCs w:val="30"/>
              </w:rPr>
            </w:pPr>
            <w:r>
              <w:rPr>
                <w:rFonts w:ascii="仿宋_GB2312" w:eastAsia="仿宋_GB2312" w:cs="仿宋_GB2312" w:hint="eastAsia"/>
                <w:sz w:val="30"/>
                <w:szCs w:val="30"/>
              </w:rPr>
              <w:t>综合考察项目发展战略和规模扩张策略的合理性和可行性，预判项目可能带动社会就业的能力。</w:t>
            </w:r>
          </w:p>
        </w:tc>
        <w:tc>
          <w:tcPr>
            <w:tcW w:w="851" w:type="dxa"/>
            <w:vAlign w:val="center"/>
          </w:tcPr>
          <w:p w:rsidR="00500324" w:rsidRDefault="005903E3">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00324" w:rsidRDefault="00500324">
      <w:pPr>
        <w:spacing w:line="560" w:lineRule="exact"/>
        <w:ind w:firstLineChars="250" w:firstLine="800"/>
        <w:rPr>
          <w:rFonts w:ascii="黑体" w:eastAsia="黑体" w:hAnsi="黑体" w:cs="仿宋_GB2312"/>
          <w:bCs/>
          <w:sz w:val="32"/>
          <w:szCs w:val="32"/>
        </w:rPr>
      </w:pPr>
    </w:p>
    <w:p w:rsidR="00500324" w:rsidRDefault="005903E3">
      <w:pPr>
        <w:widowControl/>
        <w:spacing w:after="200" w:line="276" w:lineRule="auto"/>
        <w:jc w:val="left"/>
        <w:rPr>
          <w:rFonts w:ascii="黑体" w:eastAsia="黑体" w:hAnsi="黑体" w:cs="仿宋_GB2312"/>
          <w:bCs/>
          <w:sz w:val="32"/>
          <w:szCs w:val="32"/>
        </w:rPr>
      </w:pPr>
      <w:r>
        <w:rPr>
          <w:rFonts w:ascii="黑体" w:eastAsia="黑体" w:hAnsi="黑体" w:cs="仿宋_GB2312"/>
          <w:bCs/>
          <w:sz w:val="32"/>
          <w:szCs w:val="32"/>
        </w:rPr>
        <w:br w:type="page"/>
      </w:r>
    </w:p>
    <w:p w:rsidR="00500324" w:rsidRDefault="005903E3" w:rsidP="00A115E0">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lastRenderedPageBreak/>
        <w:t>二、初创组、成长组项目评审要点</w:t>
      </w:r>
    </w:p>
    <w:tbl>
      <w:tblPr>
        <w:tblStyle w:val="a9"/>
        <w:tblW w:w="9180" w:type="dxa"/>
        <w:tblLayout w:type="fixed"/>
        <w:tblLook w:val="04A0" w:firstRow="1" w:lastRow="0" w:firstColumn="1" w:lastColumn="0" w:noHBand="0" w:noVBand="1"/>
      </w:tblPr>
      <w:tblGrid>
        <w:gridCol w:w="1668"/>
        <w:gridCol w:w="6378"/>
        <w:gridCol w:w="1134"/>
      </w:tblGrid>
      <w:tr w:rsidR="00500324">
        <w:tc>
          <w:tcPr>
            <w:tcW w:w="1668"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评审要点</w:t>
            </w:r>
          </w:p>
        </w:tc>
        <w:tc>
          <w:tcPr>
            <w:tcW w:w="6378"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评审内容</w:t>
            </w:r>
          </w:p>
        </w:tc>
        <w:tc>
          <w:tcPr>
            <w:tcW w:w="1134"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分值</w:t>
            </w:r>
          </w:p>
        </w:tc>
      </w:tr>
      <w:tr w:rsidR="00500324">
        <w:tc>
          <w:tcPr>
            <w:tcW w:w="1668"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商业性</w:t>
            </w:r>
          </w:p>
        </w:tc>
        <w:tc>
          <w:tcPr>
            <w:tcW w:w="6378" w:type="dxa"/>
            <w:vAlign w:val="center"/>
          </w:tcPr>
          <w:p w:rsidR="00500324" w:rsidRDefault="005903E3">
            <w:pPr>
              <w:spacing w:line="340" w:lineRule="exact"/>
              <w:rPr>
                <w:rFonts w:ascii="仿宋_GB2312" w:eastAsia="仿宋_GB2312"/>
                <w:sz w:val="30"/>
                <w:szCs w:val="30"/>
              </w:rPr>
            </w:pPr>
            <w:r>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40</w:t>
            </w:r>
          </w:p>
        </w:tc>
      </w:tr>
      <w:tr w:rsidR="00500324">
        <w:tc>
          <w:tcPr>
            <w:tcW w:w="1668"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团队情况</w:t>
            </w:r>
          </w:p>
        </w:tc>
        <w:tc>
          <w:tcPr>
            <w:tcW w:w="6378" w:type="dxa"/>
            <w:vAlign w:val="center"/>
          </w:tcPr>
          <w:p w:rsidR="00500324" w:rsidRDefault="005903E3">
            <w:pPr>
              <w:spacing w:line="340" w:lineRule="exact"/>
              <w:rPr>
                <w:rFonts w:ascii="仿宋_GB2312" w:eastAsia="仿宋_GB2312"/>
                <w:sz w:val="30"/>
                <w:szCs w:val="30"/>
              </w:rPr>
            </w:pPr>
            <w:r>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30</w:t>
            </w:r>
          </w:p>
        </w:tc>
      </w:tr>
      <w:tr w:rsidR="00500324">
        <w:tc>
          <w:tcPr>
            <w:tcW w:w="1668"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创新性</w:t>
            </w:r>
          </w:p>
        </w:tc>
        <w:tc>
          <w:tcPr>
            <w:tcW w:w="6378" w:type="dxa"/>
            <w:vAlign w:val="center"/>
          </w:tcPr>
          <w:p w:rsidR="00500324" w:rsidRDefault="005903E3">
            <w:pPr>
              <w:spacing w:line="340" w:lineRule="exact"/>
              <w:rPr>
                <w:rFonts w:ascii="仿宋_GB2312" w:eastAsia="仿宋_GB2312"/>
                <w:sz w:val="30"/>
                <w:szCs w:val="30"/>
              </w:rPr>
            </w:pPr>
            <w:r>
              <w:rPr>
                <w:rFonts w:ascii="仿宋_GB2312" w:eastAsia="仿宋_GB2312" w:cs="仿宋_GB2312" w:hint="eastAsia"/>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00324">
        <w:tc>
          <w:tcPr>
            <w:tcW w:w="1668"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带动就业情况</w:t>
            </w:r>
          </w:p>
        </w:tc>
        <w:tc>
          <w:tcPr>
            <w:tcW w:w="6378" w:type="dxa"/>
            <w:vAlign w:val="center"/>
          </w:tcPr>
          <w:p w:rsidR="00500324" w:rsidRDefault="005903E3">
            <w:pPr>
              <w:spacing w:line="340" w:lineRule="exact"/>
              <w:rPr>
                <w:rFonts w:ascii="黑体" w:eastAsia="黑体" w:hAnsi="黑体"/>
                <w:sz w:val="30"/>
                <w:szCs w:val="30"/>
              </w:rPr>
            </w:pPr>
            <w:r>
              <w:rPr>
                <w:rFonts w:ascii="仿宋_GB2312" w:eastAsia="仿宋_GB2312" w:cs="仿宋_GB2312" w:hint="eastAsia"/>
                <w:sz w:val="30"/>
                <w:szCs w:val="30"/>
              </w:rPr>
              <w:t>考察项目增加社会就业份额，发展战略和扩张的策略合理性，上下产业链的密切程度和带动效率、其他社会效益。</w:t>
            </w:r>
          </w:p>
        </w:tc>
        <w:tc>
          <w:tcPr>
            <w:tcW w:w="1134"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500324" w:rsidRDefault="00500324">
      <w:pPr>
        <w:spacing w:line="560" w:lineRule="exact"/>
        <w:ind w:firstLineChars="200" w:firstLine="640"/>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00324">
      <w:pPr>
        <w:spacing w:line="560" w:lineRule="exact"/>
        <w:rPr>
          <w:rFonts w:ascii="黑体" w:eastAsia="黑体" w:hAnsi="黑体"/>
          <w:sz w:val="32"/>
          <w:szCs w:val="32"/>
        </w:rPr>
      </w:pPr>
    </w:p>
    <w:p w:rsidR="00500324" w:rsidRDefault="005903E3" w:rsidP="00A115E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三、就业型创业组项目评审要点</w:t>
      </w:r>
    </w:p>
    <w:tbl>
      <w:tblPr>
        <w:tblStyle w:val="a9"/>
        <w:tblW w:w="9147" w:type="dxa"/>
        <w:tblLayout w:type="fixed"/>
        <w:tblLook w:val="04A0" w:firstRow="1" w:lastRow="0" w:firstColumn="1" w:lastColumn="0" w:noHBand="0" w:noVBand="1"/>
      </w:tblPr>
      <w:tblGrid>
        <w:gridCol w:w="1526"/>
        <w:gridCol w:w="1701"/>
        <w:gridCol w:w="3368"/>
        <w:gridCol w:w="2552"/>
      </w:tblGrid>
      <w:tr w:rsidR="00500324">
        <w:tc>
          <w:tcPr>
            <w:tcW w:w="1526" w:type="dxa"/>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评审要点</w:t>
            </w:r>
          </w:p>
        </w:tc>
        <w:tc>
          <w:tcPr>
            <w:tcW w:w="1701"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得分形式</w:t>
            </w:r>
          </w:p>
        </w:tc>
        <w:tc>
          <w:tcPr>
            <w:tcW w:w="3368"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评审内容</w:t>
            </w:r>
          </w:p>
        </w:tc>
        <w:tc>
          <w:tcPr>
            <w:tcW w:w="2552" w:type="dxa"/>
            <w:vAlign w:val="center"/>
          </w:tcPr>
          <w:p w:rsidR="00500324" w:rsidRDefault="005903E3">
            <w:pPr>
              <w:spacing w:line="340" w:lineRule="exact"/>
              <w:jc w:val="center"/>
              <w:rPr>
                <w:rFonts w:ascii="仿宋_GB2312" w:eastAsia="仿宋_GB2312"/>
                <w:b/>
                <w:sz w:val="30"/>
                <w:szCs w:val="30"/>
              </w:rPr>
            </w:pPr>
            <w:r>
              <w:rPr>
                <w:rFonts w:ascii="仿宋_GB2312" w:eastAsia="仿宋_GB2312" w:hint="eastAsia"/>
                <w:b/>
                <w:sz w:val="30"/>
                <w:szCs w:val="30"/>
              </w:rPr>
              <w:t>分值</w:t>
            </w:r>
          </w:p>
        </w:tc>
      </w:tr>
      <w:tr w:rsidR="00500324">
        <w:trPr>
          <w:trHeight w:val="1341"/>
        </w:trPr>
        <w:tc>
          <w:tcPr>
            <w:tcW w:w="1526"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项目团队</w:t>
            </w:r>
          </w:p>
        </w:tc>
        <w:tc>
          <w:tcPr>
            <w:tcW w:w="1701"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加总得分</w:t>
            </w:r>
          </w:p>
        </w:tc>
        <w:tc>
          <w:tcPr>
            <w:tcW w:w="3368" w:type="dxa"/>
            <w:vAlign w:val="center"/>
          </w:tcPr>
          <w:p w:rsidR="00500324" w:rsidRDefault="005903E3">
            <w:pPr>
              <w:spacing w:line="340" w:lineRule="exact"/>
              <w:rPr>
                <w:rFonts w:ascii="仿宋_GB2312" w:eastAsia="仿宋_GB2312"/>
                <w:sz w:val="30"/>
                <w:szCs w:val="30"/>
              </w:rPr>
            </w:pPr>
            <w:r>
              <w:rPr>
                <w:rFonts w:ascii="仿宋_GB2312" w:eastAsia="仿宋_GB2312" w:hint="eastAsia"/>
                <w:sz w:val="30"/>
                <w:szCs w:val="30"/>
              </w:rPr>
              <w:t>团队成员互补与协调性</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组织结构设置合理性</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股权结构设置合理性</w:t>
            </w:r>
          </w:p>
        </w:tc>
        <w:tc>
          <w:tcPr>
            <w:tcW w:w="2552"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00324">
        <w:trPr>
          <w:trHeight w:val="1119"/>
        </w:trPr>
        <w:tc>
          <w:tcPr>
            <w:tcW w:w="1526"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商业性</w:t>
            </w:r>
          </w:p>
        </w:tc>
        <w:tc>
          <w:tcPr>
            <w:tcW w:w="1701"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加总得分</w:t>
            </w:r>
          </w:p>
        </w:tc>
        <w:tc>
          <w:tcPr>
            <w:tcW w:w="3368" w:type="dxa"/>
            <w:vAlign w:val="center"/>
          </w:tcPr>
          <w:p w:rsidR="00500324" w:rsidRDefault="005903E3">
            <w:pPr>
              <w:spacing w:line="340" w:lineRule="exact"/>
              <w:rPr>
                <w:rFonts w:ascii="仿宋_GB2312" w:eastAsia="仿宋_GB2312"/>
                <w:sz w:val="30"/>
                <w:szCs w:val="30"/>
              </w:rPr>
            </w:pPr>
            <w:r>
              <w:rPr>
                <w:rFonts w:ascii="仿宋_GB2312" w:eastAsia="仿宋_GB2312" w:hint="eastAsia"/>
                <w:sz w:val="30"/>
                <w:szCs w:val="30"/>
              </w:rPr>
              <w:t>生存性和盈利能力</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可行性和完整性</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可复制性</w:t>
            </w:r>
          </w:p>
        </w:tc>
        <w:tc>
          <w:tcPr>
            <w:tcW w:w="2552"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00324">
        <w:trPr>
          <w:trHeight w:val="1975"/>
        </w:trPr>
        <w:tc>
          <w:tcPr>
            <w:tcW w:w="1526"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创新性</w:t>
            </w:r>
          </w:p>
        </w:tc>
        <w:tc>
          <w:tcPr>
            <w:tcW w:w="1701"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单项得分（满足任一单项得满分）</w:t>
            </w:r>
          </w:p>
        </w:tc>
        <w:tc>
          <w:tcPr>
            <w:tcW w:w="3368" w:type="dxa"/>
            <w:vAlign w:val="center"/>
          </w:tcPr>
          <w:p w:rsidR="00500324" w:rsidRDefault="005903E3">
            <w:pPr>
              <w:spacing w:line="340" w:lineRule="exact"/>
              <w:rPr>
                <w:rFonts w:ascii="仿宋_GB2312" w:eastAsia="仿宋_GB2312"/>
                <w:sz w:val="30"/>
                <w:szCs w:val="30"/>
              </w:rPr>
            </w:pPr>
            <w:r>
              <w:rPr>
                <w:rFonts w:ascii="仿宋_GB2312" w:eastAsia="仿宋_GB2312" w:hint="eastAsia"/>
                <w:sz w:val="30"/>
                <w:szCs w:val="30"/>
              </w:rPr>
              <w:t>岗位创新</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技能创新</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技术创新</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产业协同创新</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模式创新</w:t>
            </w:r>
          </w:p>
        </w:tc>
        <w:tc>
          <w:tcPr>
            <w:tcW w:w="2552"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00324">
        <w:trPr>
          <w:trHeight w:val="1690"/>
        </w:trPr>
        <w:tc>
          <w:tcPr>
            <w:tcW w:w="1526"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带动就业</w:t>
            </w:r>
          </w:p>
        </w:tc>
        <w:tc>
          <w:tcPr>
            <w:tcW w:w="1701"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加总得分</w:t>
            </w:r>
          </w:p>
        </w:tc>
        <w:tc>
          <w:tcPr>
            <w:tcW w:w="3368" w:type="dxa"/>
            <w:vAlign w:val="center"/>
          </w:tcPr>
          <w:p w:rsidR="00500324" w:rsidRDefault="005903E3">
            <w:pPr>
              <w:spacing w:line="340" w:lineRule="exact"/>
              <w:rPr>
                <w:rFonts w:ascii="仿宋_GB2312" w:eastAsia="仿宋_GB2312"/>
                <w:sz w:val="30"/>
                <w:szCs w:val="30"/>
              </w:rPr>
            </w:pPr>
            <w:r>
              <w:rPr>
                <w:rFonts w:ascii="仿宋_GB2312" w:eastAsia="仿宋_GB2312" w:hint="eastAsia"/>
                <w:sz w:val="30"/>
                <w:szCs w:val="30"/>
              </w:rPr>
              <w:t>与当地经济发展紧密结合，促进区域社会经济转型升级</w:t>
            </w:r>
          </w:p>
          <w:p w:rsidR="00500324" w:rsidRDefault="005903E3">
            <w:pPr>
              <w:spacing w:line="340" w:lineRule="exact"/>
              <w:rPr>
                <w:rFonts w:ascii="仿宋_GB2312" w:eastAsia="仿宋_GB2312"/>
                <w:sz w:val="30"/>
                <w:szCs w:val="30"/>
              </w:rPr>
            </w:pPr>
            <w:r>
              <w:rPr>
                <w:rFonts w:ascii="仿宋_GB2312" w:eastAsia="仿宋_GB2312" w:hint="eastAsia"/>
                <w:sz w:val="30"/>
                <w:szCs w:val="30"/>
              </w:rPr>
              <w:t>带动就业人数</w:t>
            </w:r>
          </w:p>
        </w:tc>
        <w:tc>
          <w:tcPr>
            <w:tcW w:w="2552" w:type="dxa"/>
            <w:vAlign w:val="center"/>
          </w:tcPr>
          <w:p w:rsidR="00500324" w:rsidRDefault="005903E3">
            <w:pPr>
              <w:spacing w:line="340" w:lineRule="exact"/>
              <w:jc w:val="center"/>
              <w:rPr>
                <w:rFonts w:ascii="仿宋_GB2312" w:eastAsia="仿宋_GB2312"/>
                <w:sz w:val="30"/>
                <w:szCs w:val="30"/>
              </w:rPr>
            </w:pPr>
            <w:r>
              <w:rPr>
                <w:rFonts w:ascii="仿宋_GB2312" w:eastAsia="仿宋_GB2312" w:hint="eastAsia"/>
                <w:sz w:val="30"/>
                <w:szCs w:val="30"/>
              </w:rPr>
              <w:t>40</w:t>
            </w:r>
          </w:p>
        </w:tc>
      </w:tr>
    </w:tbl>
    <w:p w:rsidR="00500324" w:rsidRDefault="00500324">
      <w:pPr>
        <w:spacing w:line="560" w:lineRule="exact"/>
        <w:ind w:firstLineChars="200" w:firstLine="640"/>
        <w:rPr>
          <w:rFonts w:ascii="黑体" w:eastAsia="黑体" w:hAnsi="黑体"/>
          <w:sz w:val="32"/>
          <w:szCs w:val="32"/>
        </w:rPr>
      </w:pPr>
    </w:p>
    <w:p w:rsidR="00500324" w:rsidRDefault="005903E3">
      <w:pPr>
        <w:spacing w:line="560" w:lineRule="exact"/>
        <w:ind w:firstLineChars="200" w:firstLine="640"/>
        <w:rPr>
          <w:rFonts w:ascii="黑体" w:eastAsia="黑体" w:hAnsi="黑体"/>
          <w:sz w:val="32"/>
          <w:szCs w:val="32"/>
        </w:rPr>
      </w:pPr>
      <w:r>
        <w:rPr>
          <w:rFonts w:ascii="黑体" w:eastAsia="黑体" w:hAnsi="黑体" w:hint="eastAsia"/>
          <w:sz w:val="32"/>
          <w:szCs w:val="32"/>
        </w:rPr>
        <w:t>四、评分标准</w:t>
      </w:r>
    </w:p>
    <w:p w:rsidR="00500324" w:rsidRDefault="005903E3">
      <w:pPr>
        <w:spacing w:line="560" w:lineRule="exact"/>
        <w:ind w:firstLineChars="200" w:firstLine="640"/>
        <w:rPr>
          <w:rFonts w:ascii="仿宋_GB2312" w:eastAsia="仿宋_GB2312"/>
          <w:b/>
          <w:sz w:val="32"/>
          <w:szCs w:val="32"/>
        </w:rPr>
      </w:pPr>
      <w:r>
        <w:rPr>
          <w:rFonts w:ascii="仿宋_GB2312" w:eastAsia="仿宋_GB2312" w:hint="eastAsia"/>
          <w:sz w:val="32"/>
          <w:szCs w:val="32"/>
        </w:rPr>
        <w:t>评分标准</w:t>
      </w:r>
      <w:r>
        <w:rPr>
          <w:rFonts w:ascii="仿宋_GB2312" w:eastAsia="仿宋_GB2312" w:hint="eastAsia"/>
          <w:b/>
          <w:sz w:val="32"/>
          <w:szCs w:val="32"/>
        </w:rPr>
        <w:t>：</w:t>
      </w:r>
      <w:r>
        <w:rPr>
          <w:rFonts w:ascii="仿宋_GB2312" w:eastAsia="仿宋_GB2312" w:hint="eastAsia"/>
          <w:sz w:val="32"/>
          <w:szCs w:val="32"/>
        </w:rPr>
        <w:t>优秀：100-86分，良好：85-71分，一般：70-56分，差：55-0。</w:t>
      </w:r>
    </w:p>
    <w:p w:rsidR="00500324" w:rsidRDefault="00500324">
      <w:pPr>
        <w:rPr>
          <w:rFonts w:ascii="仿宋_GB2312" w:eastAsia="仿宋_GB2312" w:hAnsi="仿宋_GB2312" w:cs="仿宋_GB2312"/>
          <w:sz w:val="32"/>
          <w:szCs w:val="32"/>
        </w:rPr>
      </w:pPr>
    </w:p>
    <w:p w:rsidR="00500324" w:rsidRDefault="00500324">
      <w:pPr>
        <w:rPr>
          <w:rFonts w:ascii="仿宋_GB2312" w:eastAsia="仿宋_GB2312" w:hAnsi="仿宋_GB2312" w:cs="仿宋_GB2312"/>
          <w:sz w:val="32"/>
          <w:szCs w:val="32"/>
        </w:rPr>
      </w:pPr>
    </w:p>
    <w:p w:rsidR="00500324" w:rsidRDefault="00500324">
      <w:pPr>
        <w:rPr>
          <w:rFonts w:ascii="仿宋_GB2312" w:eastAsia="仿宋_GB2312" w:hAnsi="仿宋_GB2312" w:cs="仿宋_GB2312"/>
          <w:sz w:val="32"/>
          <w:szCs w:val="32"/>
        </w:rPr>
      </w:pPr>
    </w:p>
    <w:p w:rsidR="00500324" w:rsidRDefault="00500324">
      <w:pPr>
        <w:rPr>
          <w:rFonts w:ascii="仿宋_GB2312" w:eastAsia="仿宋_GB2312" w:hAnsi="仿宋_GB2312" w:cs="仿宋_GB2312"/>
          <w:sz w:val="32"/>
          <w:szCs w:val="32"/>
        </w:rPr>
      </w:pPr>
    </w:p>
    <w:p w:rsidR="00500324" w:rsidRDefault="00500324">
      <w:pPr>
        <w:jc w:val="left"/>
        <w:rPr>
          <w:rFonts w:ascii="仿宋_GB2312" w:eastAsia="仿宋_GB2312" w:hAnsi="仿宋_GB2312" w:cs="仿宋_GB2312"/>
          <w:sz w:val="32"/>
          <w:szCs w:val="32"/>
        </w:rPr>
      </w:pPr>
    </w:p>
    <w:p w:rsidR="00500324" w:rsidRDefault="00500324">
      <w:pPr>
        <w:jc w:val="left"/>
        <w:rPr>
          <w:rFonts w:ascii="仿宋_GB2312" w:eastAsia="仿宋_GB2312" w:hAnsi="仿宋_GB2312" w:cs="仿宋_GB2312"/>
          <w:sz w:val="32"/>
          <w:szCs w:val="32"/>
        </w:rPr>
      </w:pPr>
    </w:p>
    <w:p w:rsidR="00500324" w:rsidRDefault="00500324">
      <w:pPr>
        <w:jc w:val="left"/>
        <w:rPr>
          <w:rFonts w:ascii="仿宋_GB2312" w:eastAsia="仿宋_GB2312" w:hAnsi="仿宋_GB2312" w:cs="仿宋_GB2312"/>
          <w:sz w:val="32"/>
          <w:szCs w:val="32"/>
        </w:rPr>
      </w:pPr>
      <w:bookmarkStart w:id="2" w:name="_GoBack"/>
      <w:bookmarkEnd w:id="2"/>
    </w:p>
    <w:sectPr w:rsidR="00500324" w:rsidSect="003271FA">
      <w:footerReference w:type="default" r:id="rId9"/>
      <w:pgSz w:w="11906" w:h="16838"/>
      <w:pgMar w:top="1440" w:right="1259" w:bottom="1440" w:left="1576" w:header="1402" w:footer="992" w:gutter="0"/>
      <w:pgNumType w:fmt="numberInDash" w:start="1"/>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63" w:rsidRDefault="00F96063">
      <w:r>
        <w:separator/>
      </w:r>
    </w:p>
  </w:endnote>
  <w:endnote w:type="continuationSeparator" w:id="0">
    <w:p w:rsidR="00F96063" w:rsidRDefault="00F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324" w:rsidRDefault="00F96063">
    <w:pPr>
      <w:pStyle w:val="a5"/>
    </w:pPr>
    <w:r>
      <w:pict>
        <v:shapetype id="_x0000_t202" coordsize="21600,21600" o:spt="202" path="m,l,21600r21600,l21600,xe">
          <v:stroke joinstyle="miter"/>
          <v:path gradientshapeok="t" o:connecttype="rect"/>
        </v:shapetype>
        <v:shape id="4099" o:spid="_x0000_s2049" type="#_x0000_t202" style="position:absolute;margin-left:0;margin-top:0;width:2in;height:2in;z-index:1024;mso-wrap-style:none;mso-position-horizontal:center;mso-position-horizontal-relative:margin" filled="f" stroked="f">
          <v:textbox style="mso-fit-shape-to-text:t" inset="0,0,0,0">
            <w:txbxContent>
              <w:p w:rsidR="00500324" w:rsidRDefault="00812D27">
                <w:pPr>
                  <w:snapToGrid w:val="0"/>
                  <w:rPr>
                    <w:rFonts w:eastAsia="仿宋_GB2312"/>
                    <w:sz w:val="18"/>
                  </w:rPr>
                </w:pPr>
                <w:r>
                  <w:rPr>
                    <w:rFonts w:hint="eastAsia"/>
                    <w:sz w:val="18"/>
                  </w:rPr>
                  <w:fldChar w:fldCharType="begin"/>
                </w:r>
                <w:r w:rsidR="005903E3">
                  <w:rPr>
                    <w:rFonts w:hint="eastAsia"/>
                    <w:sz w:val="18"/>
                  </w:rPr>
                  <w:instrText xml:space="preserve"> PAGE  \* MERGEFORMAT </w:instrText>
                </w:r>
                <w:r>
                  <w:rPr>
                    <w:rFonts w:hint="eastAsia"/>
                    <w:sz w:val="18"/>
                  </w:rPr>
                  <w:fldChar w:fldCharType="separate"/>
                </w:r>
                <w:r w:rsidR="003271FA" w:rsidRPr="003271FA">
                  <w:rPr>
                    <w:noProof/>
                  </w:rPr>
                  <w:t>- 3 -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63" w:rsidRDefault="00F96063">
      <w:r>
        <w:separator/>
      </w:r>
    </w:p>
  </w:footnote>
  <w:footnote w:type="continuationSeparator" w:id="0">
    <w:p w:rsidR="00F96063" w:rsidRDefault="00F96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chineseCounting"/>
      <w:suff w:val="nothing"/>
      <w:lvlText w:val="%1、"/>
      <w:lvlJc w:val="left"/>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4"/>
    <w:multiLevelType w:val="singleLevel"/>
    <w:tmpl w:val="00000004"/>
    <w:lvl w:ilvl="0">
      <w:start w:val="1"/>
      <w:numFmt w:val="decimal"/>
      <w:suff w:val="nothing"/>
      <w:lvlText w:val="%1."/>
      <w:lvlJc w:val="left"/>
    </w:lvl>
  </w:abstractNum>
  <w:abstractNum w:abstractNumId="3" w15:restartNumberingAfterBreak="0">
    <w:nsid w:val="00000005"/>
    <w:multiLevelType w:val="singleLevel"/>
    <w:tmpl w:val="00000005"/>
    <w:lvl w:ilvl="0">
      <w:start w:val="1"/>
      <w:numFmt w:val="decimal"/>
      <w:suff w:val="nothing"/>
      <w:lvlText w:val="%1."/>
      <w:lvlJc w:val="left"/>
    </w:lvl>
  </w:abstractNum>
  <w:abstractNum w:abstractNumId="4" w15:restartNumberingAfterBreak="0">
    <w:nsid w:val="00000008"/>
    <w:multiLevelType w:val="singleLevel"/>
    <w:tmpl w:val="00000008"/>
    <w:lvl w:ilvl="0">
      <w:start w:val="2"/>
      <w:numFmt w:val="decimal"/>
      <w:suff w:val="nothing"/>
      <w:lvlText w:val="%1."/>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395"/>
  <w:displayHorizontalDrawingGridEvery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3CCD"/>
    <w:rsid w:val="0001577A"/>
    <w:rsid w:val="000201F7"/>
    <w:rsid w:val="000248E7"/>
    <w:rsid w:val="00056EDB"/>
    <w:rsid w:val="0009283D"/>
    <w:rsid w:val="000A51ED"/>
    <w:rsid w:val="000D5206"/>
    <w:rsid w:val="000F6BF8"/>
    <w:rsid w:val="00103DAE"/>
    <w:rsid w:val="00107B69"/>
    <w:rsid w:val="0011076B"/>
    <w:rsid w:val="00117CFB"/>
    <w:rsid w:val="00126039"/>
    <w:rsid w:val="00144EC1"/>
    <w:rsid w:val="001746BA"/>
    <w:rsid w:val="001B3F5F"/>
    <w:rsid w:val="001F51BE"/>
    <w:rsid w:val="00231473"/>
    <w:rsid w:val="00297E5E"/>
    <w:rsid w:val="002B1A3E"/>
    <w:rsid w:val="002B63BD"/>
    <w:rsid w:val="002D45D1"/>
    <w:rsid w:val="002F5CAF"/>
    <w:rsid w:val="00320AF4"/>
    <w:rsid w:val="00324560"/>
    <w:rsid w:val="003271FA"/>
    <w:rsid w:val="00337C39"/>
    <w:rsid w:val="00347596"/>
    <w:rsid w:val="003504BE"/>
    <w:rsid w:val="00376376"/>
    <w:rsid w:val="00385F62"/>
    <w:rsid w:val="003929C1"/>
    <w:rsid w:val="003A462C"/>
    <w:rsid w:val="003B42BA"/>
    <w:rsid w:val="003E589E"/>
    <w:rsid w:val="003F5D12"/>
    <w:rsid w:val="00422296"/>
    <w:rsid w:val="00460F5E"/>
    <w:rsid w:val="00483843"/>
    <w:rsid w:val="00485E0C"/>
    <w:rsid w:val="004962B9"/>
    <w:rsid w:val="004974DE"/>
    <w:rsid w:val="004A1166"/>
    <w:rsid w:val="004F1AC3"/>
    <w:rsid w:val="004F7FA9"/>
    <w:rsid w:val="00500324"/>
    <w:rsid w:val="00517C77"/>
    <w:rsid w:val="00521234"/>
    <w:rsid w:val="00527066"/>
    <w:rsid w:val="005311D9"/>
    <w:rsid w:val="00532F3C"/>
    <w:rsid w:val="00553C79"/>
    <w:rsid w:val="0056086B"/>
    <w:rsid w:val="00566A8E"/>
    <w:rsid w:val="005735AD"/>
    <w:rsid w:val="00590276"/>
    <w:rsid w:val="005903E3"/>
    <w:rsid w:val="00590944"/>
    <w:rsid w:val="00593725"/>
    <w:rsid w:val="00594462"/>
    <w:rsid w:val="00595ACD"/>
    <w:rsid w:val="005B2B1C"/>
    <w:rsid w:val="005D78B1"/>
    <w:rsid w:val="00617AE7"/>
    <w:rsid w:val="0062639D"/>
    <w:rsid w:val="0063715C"/>
    <w:rsid w:val="006521C6"/>
    <w:rsid w:val="00665928"/>
    <w:rsid w:val="006937BA"/>
    <w:rsid w:val="00696D97"/>
    <w:rsid w:val="006A091F"/>
    <w:rsid w:val="006B5FD0"/>
    <w:rsid w:val="006F6A94"/>
    <w:rsid w:val="00713C7E"/>
    <w:rsid w:val="0072534C"/>
    <w:rsid w:val="00725D27"/>
    <w:rsid w:val="00730C6C"/>
    <w:rsid w:val="00734C9B"/>
    <w:rsid w:val="0075292B"/>
    <w:rsid w:val="0075799A"/>
    <w:rsid w:val="00763385"/>
    <w:rsid w:val="00767119"/>
    <w:rsid w:val="00780FFC"/>
    <w:rsid w:val="0078704E"/>
    <w:rsid w:val="007B5806"/>
    <w:rsid w:val="007B72C4"/>
    <w:rsid w:val="007C7DF9"/>
    <w:rsid w:val="007D1B9F"/>
    <w:rsid w:val="007D76C7"/>
    <w:rsid w:val="00812D27"/>
    <w:rsid w:val="008132A0"/>
    <w:rsid w:val="008425F4"/>
    <w:rsid w:val="0085724B"/>
    <w:rsid w:val="00883407"/>
    <w:rsid w:val="008B0AE6"/>
    <w:rsid w:val="008B63C5"/>
    <w:rsid w:val="008D2167"/>
    <w:rsid w:val="008F460F"/>
    <w:rsid w:val="00920C70"/>
    <w:rsid w:val="009705AE"/>
    <w:rsid w:val="00971370"/>
    <w:rsid w:val="009749D7"/>
    <w:rsid w:val="00986AF5"/>
    <w:rsid w:val="009871D5"/>
    <w:rsid w:val="009B225A"/>
    <w:rsid w:val="009B4BAB"/>
    <w:rsid w:val="009B765C"/>
    <w:rsid w:val="009C66F4"/>
    <w:rsid w:val="009D34CA"/>
    <w:rsid w:val="009D5C20"/>
    <w:rsid w:val="00A115E0"/>
    <w:rsid w:val="00A352FA"/>
    <w:rsid w:val="00A45AEB"/>
    <w:rsid w:val="00A5790D"/>
    <w:rsid w:val="00A62C40"/>
    <w:rsid w:val="00A6683F"/>
    <w:rsid w:val="00A718E2"/>
    <w:rsid w:val="00A81569"/>
    <w:rsid w:val="00A93989"/>
    <w:rsid w:val="00AC128E"/>
    <w:rsid w:val="00AD0556"/>
    <w:rsid w:val="00AD22BE"/>
    <w:rsid w:val="00AE1A4E"/>
    <w:rsid w:val="00AE1AFA"/>
    <w:rsid w:val="00B013FA"/>
    <w:rsid w:val="00B059DF"/>
    <w:rsid w:val="00B231EC"/>
    <w:rsid w:val="00B2446B"/>
    <w:rsid w:val="00B80925"/>
    <w:rsid w:val="00B85B25"/>
    <w:rsid w:val="00B91283"/>
    <w:rsid w:val="00BB36F4"/>
    <w:rsid w:val="00BB770C"/>
    <w:rsid w:val="00BC6E9A"/>
    <w:rsid w:val="00BE49CA"/>
    <w:rsid w:val="00BF5CFC"/>
    <w:rsid w:val="00C06A38"/>
    <w:rsid w:val="00C22F82"/>
    <w:rsid w:val="00C25810"/>
    <w:rsid w:val="00C261A5"/>
    <w:rsid w:val="00C45386"/>
    <w:rsid w:val="00C473A4"/>
    <w:rsid w:val="00C54E62"/>
    <w:rsid w:val="00C6796F"/>
    <w:rsid w:val="00C763D2"/>
    <w:rsid w:val="00C77DCA"/>
    <w:rsid w:val="00CA4053"/>
    <w:rsid w:val="00CA7E64"/>
    <w:rsid w:val="00CB17D3"/>
    <w:rsid w:val="00CC6305"/>
    <w:rsid w:val="00CD5FD9"/>
    <w:rsid w:val="00CE056C"/>
    <w:rsid w:val="00CE7378"/>
    <w:rsid w:val="00CF360C"/>
    <w:rsid w:val="00D04D41"/>
    <w:rsid w:val="00D32EC5"/>
    <w:rsid w:val="00D5453A"/>
    <w:rsid w:val="00DA4300"/>
    <w:rsid w:val="00DF6EFF"/>
    <w:rsid w:val="00E047E7"/>
    <w:rsid w:val="00E07553"/>
    <w:rsid w:val="00E3323A"/>
    <w:rsid w:val="00E42741"/>
    <w:rsid w:val="00E57107"/>
    <w:rsid w:val="00E81C15"/>
    <w:rsid w:val="00E878C6"/>
    <w:rsid w:val="00EA15C3"/>
    <w:rsid w:val="00EB1F3A"/>
    <w:rsid w:val="00EB48EB"/>
    <w:rsid w:val="00ED2142"/>
    <w:rsid w:val="00EE41AF"/>
    <w:rsid w:val="00F01407"/>
    <w:rsid w:val="00F12574"/>
    <w:rsid w:val="00F2126F"/>
    <w:rsid w:val="00F40990"/>
    <w:rsid w:val="00F455D3"/>
    <w:rsid w:val="00F5465A"/>
    <w:rsid w:val="00F56786"/>
    <w:rsid w:val="00F6068C"/>
    <w:rsid w:val="00F83FB1"/>
    <w:rsid w:val="00F90504"/>
    <w:rsid w:val="00F93CCD"/>
    <w:rsid w:val="00F96063"/>
    <w:rsid w:val="00F972E2"/>
    <w:rsid w:val="00FA2DF8"/>
    <w:rsid w:val="00FC5167"/>
    <w:rsid w:val="00FE3D17"/>
    <w:rsid w:val="00FF5B2B"/>
    <w:rsid w:val="27F06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63D952C-EA8D-4AFE-8061-BE5232DF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1C"/>
    <w:pPr>
      <w:widowControl w:val="0"/>
      <w:jc w:val="both"/>
    </w:pPr>
    <w:rPr>
      <w:rFonts w:eastAsia="宋体"/>
      <w:kern w:val="2"/>
      <w:sz w:val="21"/>
      <w:szCs w:val="22"/>
    </w:rPr>
  </w:style>
  <w:style w:type="paragraph" w:styleId="1">
    <w:name w:val="heading 1"/>
    <w:basedOn w:val="a"/>
    <w:next w:val="a"/>
    <w:qFormat/>
    <w:rsid w:val="005B2B1C"/>
    <w:pPr>
      <w:keepNext/>
      <w:keepLines/>
      <w:jc w:val="center"/>
      <w:outlineLvl w:val="0"/>
    </w:pPr>
    <w:rPr>
      <w:rFonts w:ascii="Times New Roman" w:eastAsia="方正小标宋简体" w:hAnsi="Times New Roman"/>
      <w:kern w:val="44"/>
      <w:sz w:val="44"/>
    </w:rPr>
  </w:style>
  <w:style w:type="paragraph" w:styleId="2">
    <w:name w:val="heading 2"/>
    <w:basedOn w:val="a"/>
    <w:next w:val="a"/>
    <w:link w:val="2Char"/>
    <w:qFormat/>
    <w:rsid w:val="005B2B1C"/>
    <w:pPr>
      <w:keepNext/>
      <w:keepLines/>
      <w:ind w:leftChars="200" w:left="420"/>
      <w:outlineLvl w:val="1"/>
    </w:pPr>
    <w:rPr>
      <w:rFonts w:ascii="Arial" w:eastAsia="楷体" w:hAnsi="Arial"/>
      <w:b/>
      <w:sz w:val="32"/>
    </w:rPr>
  </w:style>
  <w:style w:type="paragraph" w:styleId="3">
    <w:name w:val="heading 3"/>
    <w:basedOn w:val="a"/>
    <w:next w:val="a"/>
    <w:qFormat/>
    <w:rsid w:val="005B2B1C"/>
    <w:pPr>
      <w:keepNext/>
      <w:keepLines/>
      <w:ind w:leftChars="400" w:left="840"/>
      <w:outlineLvl w:val="2"/>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5B2B1C"/>
    <w:pPr>
      <w:ind w:leftChars="2500" w:left="100"/>
    </w:pPr>
  </w:style>
  <w:style w:type="paragraph" w:styleId="a4">
    <w:name w:val="Balloon Text"/>
    <w:basedOn w:val="a"/>
    <w:link w:val="Char0"/>
    <w:uiPriority w:val="99"/>
    <w:unhideWhenUsed/>
    <w:rsid w:val="005B2B1C"/>
    <w:rPr>
      <w:sz w:val="18"/>
      <w:szCs w:val="18"/>
    </w:rPr>
  </w:style>
  <w:style w:type="paragraph" w:styleId="a5">
    <w:name w:val="footer"/>
    <w:basedOn w:val="a"/>
    <w:qFormat/>
    <w:rsid w:val="005B2B1C"/>
    <w:pPr>
      <w:tabs>
        <w:tab w:val="center" w:pos="4153"/>
        <w:tab w:val="right" w:pos="8306"/>
      </w:tabs>
      <w:snapToGrid w:val="0"/>
      <w:jc w:val="left"/>
    </w:pPr>
    <w:rPr>
      <w:sz w:val="18"/>
      <w:szCs w:val="18"/>
    </w:rPr>
  </w:style>
  <w:style w:type="paragraph" w:styleId="a6">
    <w:name w:val="header"/>
    <w:basedOn w:val="a"/>
    <w:link w:val="Char1"/>
    <w:uiPriority w:val="99"/>
    <w:unhideWhenUsed/>
    <w:rsid w:val="005B2B1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B2B1C"/>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5B2B1C"/>
  </w:style>
  <w:style w:type="table" w:styleId="a9">
    <w:name w:val="Table Grid"/>
    <w:basedOn w:val="a1"/>
    <w:qFormat/>
    <w:rsid w:val="005B2B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9"/>
    <w:qFormat/>
    <w:rsid w:val="005B2B1C"/>
    <w:rPr>
      <w:rFonts w:ascii="Arial" w:eastAsia="楷体" w:hAnsi="Arial"/>
      <w:b/>
      <w:sz w:val="32"/>
    </w:rPr>
  </w:style>
  <w:style w:type="character" w:customStyle="1" w:styleId="Char1">
    <w:name w:val="页眉 Char"/>
    <w:basedOn w:val="a0"/>
    <w:link w:val="a6"/>
    <w:uiPriority w:val="99"/>
    <w:qFormat/>
    <w:rsid w:val="005B2B1C"/>
    <w:rPr>
      <w:rFonts w:eastAsia="宋体"/>
      <w:kern w:val="2"/>
      <w:sz w:val="18"/>
      <w:szCs w:val="18"/>
    </w:rPr>
  </w:style>
  <w:style w:type="character" w:customStyle="1" w:styleId="Char0">
    <w:name w:val="批注框文本 Char"/>
    <w:basedOn w:val="a0"/>
    <w:link w:val="a4"/>
    <w:uiPriority w:val="99"/>
    <w:semiHidden/>
    <w:qFormat/>
    <w:rsid w:val="005B2B1C"/>
    <w:rPr>
      <w:rFonts w:eastAsia="宋体"/>
      <w:kern w:val="2"/>
      <w:sz w:val="18"/>
      <w:szCs w:val="18"/>
    </w:rPr>
  </w:style>
  <w:style w:type="character" w:customStyle="1" w:styleId="Char">
    <w:name w:val="日期 Char"/>
    <w:basedOn w:val="a0"/>
    <w:link w:val="a3"/>
    <w:uiPriority w:val="99"/>
    <w:semiHidden/>
    <w:qFormat/>
    <w:rsid w:val="005B2B1C"/>
    <w:rPr>
      <w:rFonts w:eastAsia="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A5669-0940-4459-B464-F14A086F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叶瑞昀</dc:creator>
  <cp:lastModifiedBy>lglz</cp:lastModifiedBy>
  <cp:revision>71</cp:revision>
  <cp:lastPrinted>2017-06-28T04:05:00Z</cp:lastPrinted>
  <dcterms:created xsi:type="dcterms:W3CDTF">2016-04-01T07:19:00Z</dcterms:created>
  <dcterms:modified xsi:type="dcterms:W3CDTF">2018-06-08T09:09:00Z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